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60" w:before="60" w:lineRule="auto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Znak postępowania: CK-03/200-01/26  </w:t>
        <w:tab/>
        <w:t xml:space="preserve">                               </w:t>
        <w:tab/>
        <w:tab/>
        <w:tab/>
        <w:t xml:space="preserve">Załącznik nr 11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60" w:before="60" w:lineRule="auto"/>
        <w:jc w:val="left"/>
        <w:rPr>
          <w:rFonts w:ascii="Cambria" w:cs="Cambria" w:eastAsia="Cambria" w:hAnsi="Cambria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before="60" w:lineRule="auto"/>
        <w:jc w:val="left"/>
        <w:rPr>
          <w:rFonts w:ascii="Cambria" w:cs="Cambria" w:eastAsia="Cambria" w:hAnsi="Cambria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after="60" w:before="60" w:lineRule="auto"/>
        <w:jc w:val="center"/>
        <w:rPr>
          <w:rFonts w:ascii="Cambria" w:cs="Cambria" w:eastAsia="Cambria" w:hAnsi="Cambria"/>
          <w:sz w:val="22"/>
          <w:szCs w:val="22"/>
        </w:rPr>
      </w:pPr>
      <w:bookmarkStart w:colFirst="0" w:colLast="0" w:name="_9gmtce1a22vt" w:id="0"/>
      <w:bookmarkEnd w:id="0"/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KARTA GWARANCYJNA DO UMOWY Nr …………….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z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dnia ………………… r.</w:t>
      </w:r>
    </w:p>
    <w:p w:rsidR="00000000" w:rsidDel="00000000" w:rsidP="00000000" w:rsidRDefault="00000000" w:rsidRPr="00000000" w14:paraId="00000005">
      <w:pPr>
        <w:spacing w:after="60" w:before="60" w:lineRule="auto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Zadanie obejmujące roboty budowlane pn. „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Usunięcie usterki nawiewu zimnego powietrza” do budynków „C” i „D” oraz przebarwień na suficie budynku „D” Opery Krakowskiej przy ul. Lubicz 48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”.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0" w:right="0" w:firstLine="0"/>
        <w:jc w:val="both"/>
        <w:rPr>
          <w:rFonts w:ascii="Cambria" w:cs="Cambria" w:eastAsia="Cambria" w:hAnsi="Cambria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GWARANTEM jest:</w:t>
      </w:r>
    </w:p>
    <w:p w:rsidR="00000000" w:rsidDel="00000000" w:rsidP="00000000" w:rsidRDefault="00000000" w:rsidRPr="00000000" w14:paraId="00000007">
      <w:pPr>
        <w:widowControl w:val="0"/>
        <w:spacing w:after="240" w:before="240" w:line="360" w:lineRule="auto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……………………………………….………….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 z siedzibą: ……………….; NIP: ……………………;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0" w:right="0" w:firstLine="0"/>
        <w:jc w:val="both"/>
        <w:rPr>
          <w:rFonts w:ascii="Cambria" w:cs="Cambria" w:eastAsia="Cambria" w:hAnsi="Cambria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będącymi Wykonawcą zadania pn.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„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Usunięcie usterki nawiewu zimnego powietrza” do budynków „C” i „D” oraz przebarwień na suficie budynku „D” Opery Krakowskiej przy ul. Lubicz 48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” w obiekcie Opery Krakowskiej w Krakowie</w:t>
      </w:r>
      <w:r w:rsidDel="00000000" w:rsidR="00000000" w:rsidRPr="00000000">
        <w:rPr>
          <w:rFonts w:ascii="Cambria" w:cs="Cambria" w:eastAsia="Cambria" w:hAnsi="Cambria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0" w:right="0" w:firstLine="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Uprawnionym z tytułu gwarancji jest Opera Krakowska z siedzibą w Krakowie, przy ul. Lubicz 48, 31-512 Kraków, NIP: 6750006174; REGON: 000278801, zwana dalej „Zamawiającym”</w:t>
      </w:r>
    </w:p>
    <w:p w:rsidR="00000000" w:rsidDel="00000000" w:rsidP="00000000" w:rsidRDefault="00000000" w:rsidRPr="00000000" w14:paraId="0000000A">
      <w:pPr>
        <w:pStyle w:val="Heading2"/>
        <w:spacing w:after="60" w:before="60" w:lineRule="auto"/>
        <w:jc w:val="center"/>
        <w:rPr>
          <w:rFonts w:ascii="Cambria" w:cs="Cambria" w:eastAsia="Cambria" w:hAnsi="Cambria"/>
          <w:vertAlign w:val="baseline"/>
        </w:rPr>
      </w:pPr>
      <w:bookmarkStart w:colFirst="0" w:colLast="0" w:name="_33p0a2fak3rc" w:id="1"/>
      <w:bookmarkEnd w:id="1"/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§ 1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Niniejszym Gwarant udziela gwarancji jakości dla zadania pn.: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„</w:t>
      </w:r>
      <w:r w:rsidDel="00000000" w:rsidR="00000000" w:rsidRPr="00000000">
        <w:rPr>
          <w:rFonts w:ascii="Cambria" w:cs="Cambria" w:eastAsia="Cambria" w:hAnsi="Cambria"/>
          <w:b w:val="1"/>
          <w:bCs w:val="1"/>
          <w:sz w:val="20"/>
          <w:szCs w:val="20"/>
          <w:rtl w:val="0"/>
        </w:rPr>
        <w:t xml:space="preserve">Usunięcie usterki nawiewu zimnego powietrza” do budynków „C” i „D” oraz przebarwień na suficie budynku „D” Opery Krakowskiej przy ul. Lubicz 48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” w obiekcie Opery Krakowskiej w Krakowie</w:t>
      </w: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określonego w § 1 umowy nr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</w:t>
      </w: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dnia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</w:t>
      </w: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60" w:before="60" w:lineRule="auto"/>
        <w:ind w:left="360" w:hanging="360"/>
        <w:jc w:val="both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Gwarant odpowiada wobec Zamawiającego z tytułu niniejszej Gwarancji za cały przedmiot zadania, w tym także za części realizowane przez podwykonawców. Gwarant jest odpowiedzialny wobec Zamawiającego za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realizację</w:t>
      </w: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wszystkich zobowiązań, o których mowa w § 2 niniejszej Karty Gwarancyjnej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Termin gwarancji jakości wynosi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 </w:t>
      </w: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miesięcy licząc od momentu odbioru końcowego robót zrealizowanych na podstawie ww. umowy, tj.: do dnia 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Ilekroć w niniejszej Karcie Gwarancyjnej jest mowa o wadzie należy przez to rozumieć wadę w rozumieniu Kodeksu Cywilnego.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spacing w:after="60" w:before="60" w:lineRule="auto"/>
        <w:jc w:val="center"/>
        <w:rPr>
          <w:rFonts w:ascii="Cambria" w:cs="Cambria" w:eastAsia="Cambria" w:hAnsi="Cambria"/>
          <w:vertAlign w:val="baseline"/>
        </w:rPr>
      </w:pPr>
      <w:bookmarkStart w:colFirst="0" w:colLast="0" w:name="_e5hs2ylv9njy" w:id="2"/>
      <w:bookmarkEnd w:id="2"/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§ 2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wystąpienia jakiejkolwiek wady w przedmiocie zadania Zamawiający uprawniony jest 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72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żądania usunięcia wady przedmiotu ww. umowy poprzez naprawę lub wymianę na nowy, obniżenia ceny, odstąpienia od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72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rPr>
          <w:rFonts w:ascii="Cambria" w:cs="Cambria" w:eastAsia="Cambria" w:hAnsi="Cambria"/>
          <w:sz w:val="22"/>
          <w:szCs w:val="22"/>
          <w:vertAlign w:val="baseline"/>
        </w:rPr>
      </w:pPr>
      <w:bookmarkStart w:colFirst="0" w:colLast="0" w:name="_5ap8dk4vj8n9" w:id="3"/>
      <w:bookmarkEnd w:id="3"/>
      <w:r w:rsidDel="00000000" w:rsidR="00000000" w:rsidRPr="00000000">
        <w:rPr>
          <w:rtl w:val="0"/>
        </w:rPr>
        <w:t xml:space="preserve">§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Zamawiający w okresie trwania gwarancji uprawniony jest do zwołania przeglądu gwarancyjnego w celu potwierdzenia należytego stanu przedmiotu ww. umowy.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Przegląd może zostać zwołany nie częściej niż raz na 6 miesięcy, chyba że konieczność jego przeprowadzenia jest uzasadniona stwierdzonym przez Zamawiającego złym stanem przedmiotu ww.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Datę, godzinę i miejsce dokonania przeglądu gwarancyjnego wyznacza Zamawiający, zawiadamiając o nim Gwaranta na piśmie (listem poleconym z potwierdzeniem odbioru lub e-mailem na adres: …………… ), z co najmniej 7 dniowym wyprzedzeniem.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skład komisji przeglądowej będą wchodziły osoby wyznaczone przez Zamawiającego oraz osoby wyznaczone przez Gwaranta.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Przegląd gwarancyjny nie podlega dodatkowej opłacie.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spacing w:after="60" w:before="60" w:lineRule="auto"/>
        <w:jc w:val="center"/>
        <w:rPr>
          <w:rFonts w:ascii="Cambria" w:cs="Cambria" w:eastAsia="Cambria" w:hAnsi="Cambria"/>
          <w:vertAlign w:val="baseline"/>
        </w:rPr>
      </w:pPr>
      <w:bookmarkStart w:colFirst="0" w:colLast="0" w:name="_w6w5d083wrp7" w:id="4"/>
      <w:bookmarkEnd w:id="4"/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§ 4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Zgłoszenie reklamacyjne wady dokonywane jest w formie pisemnej na wskazany w ww. umowie adres siedziby Gwaranta lub e-mailem na adres:……………. Nieodebranie albo odmowa odebrania listu poleconego lub korespondencji e-mail będzie traktowane równoważnie z jego doręczeniem.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zgłoszeniu Zamawiający określa tryb w jakim wada ma zostać usunięta.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rPr>
          <w:rFonts w:ascii="Cambria" w:cs="Cambria" w:eastAsia="Cambria" w:hAnsi="Cambria"/>
        </w:rPr>
      </w:pPr>
      <w:bookmarkStart w:colFirst="0" w:colLast="0" w:name="_50va1dxeg2is" w:id="5"/>
      <w:bookmarkEnd w:id="5"/>
      <w:r w:rsidDel="00000000" w:rsidR="00000000" w:rsidRPr="00000000">
        <w:rPr>
          <w:rFonts w:ascii="Cambria" w:cs="Cambria" w:eastAsia="Cambria" w:hAnsi="Cambria"/>
          <w:rtl w:val="0"/>
        </w:rPr>
        <w:t xml:space="preserve">§ 5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Wady będą usuwane w trybie zwykłym i awaryjnym.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Gwarant zobowiązuje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1069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trybie zwykłym – do niezwłocznego, lecz nie później niż w terminie 3 dni od pisemnego zgłoszenia przez Zamawiającego, przystąpienia do usunięcia wad,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1069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trybie awaryjnym zwykłym – do niezwłocznego, lecz nie później niż w terminie 1 dnia od pisemnego zgłoszenia przez Zamawiającego, przystąpienia do usunięcia wad.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Gwarant zobowiązany jest do usunięcia wady: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1069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trybie zwykłym – niezwłocznie jednak nie dłużej niż w terminie 7 dni liczonych od dnia zgłoszenia wady przez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1069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trybie awaryjnym – niezwłocznie jednak nie dłużej niż w terminie 3 dni liczonych od dnia zgłoszenia wady przez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Gwarant opóźnia się z przystąpieniem do usunięcia lub usunięciem wad w ww. terminach, Zamawiający jest uprawniony do powierzenia usunięcia wad podmiotowi trzeciemu lub usunięcia wad samodzielnie, na koszt i niebezpieczeństwo Wykonawcy, bez konieczności uzyskania uprzedniej zgody sądu</w:t>
      </w: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gdy w procesie usuwania wady dojdzie do wymiany wadliwych materiałów lub urządzeń na nowe, wolne od wad, okres gwarancji na to nowe urządzenie lub materiał biegnie na nowo.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Okres gwarancji na przedmiot umowy wydłuża się o czas usuwania wady licząc od dnia zgłoszenia aż do jej usunięcia.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 datę usunięcia wady uważa się dzień podpisania bez zastrzeżeń protokołu reklamacyjnego, przez upoważnionych do tego przedstawicieli Stron.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spacing w:after="60" w:before="60" w:lineRule="auto"/>
        <w:jc w:val="center"/>
        <w:rPr>
          <w:rFonts w:ascii="Cambria" w:cs="Cambria" w:eastAsia="Cambria" w:hAnsi="Cambria"/>
          <w:vertAlign w:val="baseline"/>
        </w:rPr>
      </w:pPr>
      <w:bookmarkStart w:colFirst="0" w:colLast="0" w:name="_ed1w26ycrdk7" w:id="6"/>
      <w:bookmarkEnd w:id="6"/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§ 6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Wszelkie oświadczenia skierowane do Zamawiającego należy wysyłać w formie pisemnej na adres: Opera </w:t>
      </w: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Krakowska w Krakowie, ul. Lubicz 48, 31-512 Kraków, lub za pośrednictwem korespondencji e-mail na adres: 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sz w:val="20"/>
            <w:szCs w:val="20"/>
            <w:highlight w:val="white"/>
            <w:u w:val="single"/>
            <w:rtl w:val="0"/>
          </w:rPr>
          <w:t xml:space="preserve">sekretariat@opera.krakow.pl</w:t>
        </w:r>
      </w:hyperlink>
      <w:r w:rsidDel="00000000" w:rsidR="00000000" w:rsidRPr="00000000">
        <w:rPr>
          <w:rFonts w:ascii="Cambria" w:cs="Cambria" w:eastAsia="Cambria" w:hAnsi="Cambria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spacing w:after="60" w:before="60" w:lineRule="auto"/>
        <w:jc w:val="center"/>
        <w:rPr>
          <w:rFonts w:ascii="Cambria" w:cs="Cambria" w:eastAsia="Cambria" w:hAnsi="Cambria"/>
          <w:vertAlign w:val="baseline"/>
        </w:rPr>
      </w:pPr>
      <w:bookmarkStart w:colFirst="0" w:colLast="0" w:name="_61hg8c9xduap" w:id="7"/>
      <w:bookmarkEnd w:id="7"/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§ 7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sprawach nieuregulowanych zastosowanie mają odpowiednie przepisy prawa, w szczególności ustawy z dnia 23 kwietnia 1964 r. Kodeks Cywilny oraz ustawy z dnia 11 września 2019 r. Prawo zamówień publicznych.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Integralną częścią niniejszej Karty Gwarancyjnej jest ww. umowa oraz inne dokumenty z nią związane, które określają przedmiot zadania objętego udzieloną gwarancją.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76" w:lineRule="auto"/>
        <w:ind w:left="360" w:right="0" w:hanging="360"/>
        <w:jc w:val="both"/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Wszelkie zmiany niniejszej Karty Gwarancyjnej wymagają formy pisemnej pod rygorem nieważności.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ind w:left="4960.6299212598415" w:firstLine="0"/>
        <w:jc w:val="left"/>
        <w:rPr>
          <w:rFonts w:ascii="Cambria" w:cs="Cambria" w:eastAsia="Cambria" w:hAnsi="Cambria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left="4960.6299212598415" w:firstLine="0"/>
        <w:jc w:val="left"/>
        <w:rPr>
          <w:rFonts w:ascii="Cambria" w:cs="Cambria" w:eastAsia="Cambria" w:hAnsi="Cambria"/>
          <w:b w:val="1"/>
          <w:bCs w:val="1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………………………………….…………………………….</w:t>
      </w:r>
    </w:p>
    <w:p w:rsidR="00000000" w:rsidDel="00000000" w:rsidP="00000000" w:rsidRDefault="00000000" w:rsidRPr="00000000" w14:paraId="00000034">
      <w:pPr>
        <w:spacing w:after="0" w:line="240" w:lineRule="auto"/>
        <w:ind w:left="4960.6299212598415" w:firstLine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rtl w:val="0"/>
        </w:rPr>
        <w:t xml:space="preserve">Gwarant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681.3779527559075" w:top="141.73228346456693" w:left="1418" w:right="991" w:header="165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after="60" w:before="6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after="60" w:before="6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1069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1069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9"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60" w:lineRule="auto"/>
      <w:jc w:val="center"/>
    </w:pPr>
    <w:rPr>
      <w:rFonts w:ascii="Cambria" w:cs="Cambria" w:eastAsia="Cambria" w:hAnsi="Cambria"/>
      <w:b w:val="1"/>
      <w:bCs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mailto:sekretariat@opera.krakow.pl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